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69" w:rsidRPr="00212F69" w:rsidRDefault="00212F69" w:rsidP="00C55E4B">
      <w:pPr>
        <w:spacing w:after="0" w:line="240" w:lineRule="auto"/>
        <w:ind w:firstLine="851"/>
        <w:jc w:val="both"/>
        <w:rPr>
          <w:rFonts w:ascii="Times New Roman" w:hAnsi="Times New Roman" w:cs="Times New Roman"/>
          <w:b/>
          <w:color w:val="000000"/>
          <w:sz w:val="24"/>
          <w:szCs w:val="24"/>
          <w:lang w:val="ru-RU"/>
        </w:rPr>
      </w:pPr>
      <w:r w:rsidRPr="00212F69">
        <w:rPr>
          <w:rFonts w:ascii="Times New Roman" w:hAnsi="Times New Roman" w:cs="Times New Roman"/>
          <w:b/>
          <w:color w:val="000000"/>
          <w:sz w:val="24"/>
          <w:szCs w:val="24"/>
          <w:lang w:val="ru-RU"/>
        </w:rPr>
        <w:t>Пункт 24 из п</w:t>
      </w:r>
      <w:r w:rsidRPr="00212F69">
        <w:rPr>
          <w:rFonts w:ascii="Times New Roman" w:eastAsia="Calibri" w:hAnsi="Times New Roman" w:cs="Times New Roman"/>
          <w:b/>
          <w:sz w:val="24"/>
          <w:szCs w:val="24"/>
          <w:lang w:val="ru-RU"/>
        </w:rPr>
        <w:t xml:space="preserve">равил </w:t>
      </w:r>
      <w:r w:rsidRPr="00212F69">
        <w:rPr>
          <w:rFonts w:ascii="Times New Roman" w:hAnsi="Times New Roman" w:cs="Times New Roman"/>
          <w:b/>
          <w:color w:val="000000"/>
          <w:sz w:val="24"/>
          <w:szCs w:val="24"/>
          <w:lang w:val="ru-RU"/>
        </w:rPr>
        <w:t>приобретения товаров и услуг организаций, осуществляющих функции по защите прав ребенка</w:t>
      </w:r>
      <w:r w:rsidRPr="00212F69">
        <w:rPr>
          <w:rFonts w:ascii="Times New Roman" w:eastAsia="Calibri" w:hAnsi="Times New Roman" w:cs="Times New Roman"/>
          <w:b/>
          <w:sz w:val="24"/>
          <w:szCs w:val="24"/>
          <w:lang w:val="ru-RU"/>
        </w:rPr>
        <w:t xml:space="preserve"> </w:t>
      </w:r>
      <w:proofErr w:type="gramStart"/>
      <w:r w:rsidRPr="00212F69">
        <w:rPr>
          <w:rFonts w:ascii="Times New Roman" w:eastAsia="Calibri" w:hAnsi="Times New Roman" w:cs="Times New Roman"/>
          <w:b/>
          <w:sz w:val="24"/>
          <w:szCs w:val="24"/>
          <w:lang w:val="ru-RU"/>
        </w:rPr>
        <w:t>согласно приказа</w:t>
      </w:r>
      <w:proofErr w:type="gramEnd"/>
      <w:r w:rsidRPr="00212F69">
        <w:rPr>
          <w:rFonts w:ascii="Times New Roman" w:eastAsia="Calibri" w:hAnsi="Times New Roman" w:cs="Times New Roman"/>
          <w:b/>
          <w:sz w:val="24"/>
          <w:szCs w:val="24"/>
          <w:lang w:val="ru-RU"/>
        </w:rPr>
        <w:t xml:space="preserve"> №412 от 30 июня 2016 года «Об утверждении Правил приобретения товаров и услуг организаций, осуществляющий функции по защите прав ребенка»</w:t>
      </w:r>
    </w:p>
    <w:p w:rsidR="00212F69" w:rsidRDefault="00212F69" w:rsidP="00C55E4B">
      <w:pPr>
        <w:spacing w:after="0" w:line="240" w:lineRule="auto"/>
        <w:ind w:firstLine="851"/>
        <w:jc w:val="both"/>
        <w:rPr>
          <w:rFonts w:ascii="Times New Roman" w:hAnsi="Times New Roman" w:cs="Times New Roman"/>
          <w:b/>
          <w:color w:val="000000"/>
          <w:sz w:val="28"/>
          <w:szCs w:val="28"/>
          <w:lang w:val="ru-RU"/>
        </w:rPr>
      </w:pPr>
    </w:p>
    <w:p w:rsidR="00C55E4B" w:rsidRPr="00C55E4B" w:rsidRDefault="00C55E4B" w:rsidP="00C55E4B">
      <w:pPr>
        <w:spacing w:after="0" w:line="240" w:lineRule="auto"/>
        <w:ind w:firstLine="851"/>
        <w:jc w:val="both"/>
        <w:rPr>
          <w:rFonts w:ascii="Times New Roman" w:hAnsi="Times New Roman" w:cs="Times New Roman"/>
          <w:b/>
          <w:color w:val="000000"/>
          <w:sz w:val="28"/>
          <w:szCs w:val="28"/>
          <w:lang w:val="ru-RU"/>
        </w:rPr>
      </w:pPr>
      <w:r w:rsidRPr="00C55E4B">
        <w:rPr>
          <w:rFonts w:ascii="Times New Roman" w:hAnsi="Times New Roman" w:cs="Times New Roman"/>
          <w:b/>
          <w:color w:val="000000"/>
          <w:sz w:val="28"/>
          <w:szCs w:val="28"/>
          <w:lang w:val="ru-RU"/>
        </w:rPr>
        <w:t xml:space="preserve">24. Потенциальный поставщик или его представитель по доверенности для участия в конкурсе </w:t>
      </w:r>
      <w:proofErr w:type="gramStart"/>
      <w:r w:rsidRPr="00C55E4B">
        <w:rPr>
          <w:rFonts w:ascii="Times New Roman" w:hAnsi="Times New Roman" w:cs="Times New Roman"/>
          <w:b/>
          <w:color w:val="000000"/>
          <w:sz w:val="28"/>
          <w:szCs w:val="28"/>
          <w:lang w:val="ru-RU"/>
        </w:rPr>
        <w:t>предоставляет следующие документы</w:t>
      </w:r>
      <w:proofErr w:type="gramEnd"/>
      <w:r w:rsidRPr="00C55E4B">
        <w:rPr>
          <w:rFonts w:ascii="Times New Roman" w:hAnsi="Times New Roman" w:cs="Times New Roman"/>
          <w:b/>
          <w:color w:val="000000"/>
          <w:sz w:val="28"/>
          <w:szCs w:val="28"/>
          <w:lang w:val="ru-RU"/>
        </w:rPr>
        <w:t>:</w:t>
      </w:r>
    </w:p>
    <w:p w:rsidR="00C55E4B" w:rsidRPr="007A3DA7" w:rsidRDefault="00C55E4B" w:rsidP="00C55E4B">
      <w:pPr>
        <w:spacing w:after="0" w:line="240" w:lineRule="auto"/>
        <w:ind w:firstLine="851"/>
        <w:jc w:val="both"/>
        <w:rPr>
          <w:rFonts w:ascii="Times New Roman" w:hAnsi="Times New Roman" w:cs="Times New Roman"/>
          <w:color w:val="000000"/>
          <w:sz w:val="28"/>
          <w:szCs w:val="28"/>
          <w:lang w:val="ru-RU"/>
        </w:rPr>
      </w:pPr>
      <w:r w:rsidRPr="007A3DA7">
        <w:rPr>
          <w:rFonts w:ascii="Times New Roman" w:hAnsi="Times New Roman" w:cs="Times New Roman"/>
          <w:color w:val="000000"/>
          <w:sz w:val="28"/>
          <w:szCs w:val="28"/>
          <w:lang w:val="ru-RU"/>
        </w:rPr>
        <w:t>1) заявку на участие в конкурсе, составленную на казахском и русском языках, подписанную и заверенную печатью (при наличии) потенциального поставщика согласно приложениям 1 и 2 к Конкурсной документации;</w:t>
      </w:r>
    </w:p>
    <w:p w:rsidR="00C55E4B" w:rsidRPr="007A3DA7" w:rsidRDefault="00C55E4B" w:rsidP="00C55E4B">
      <w:pPr>
        <w:spacing w:after="0" w:line="240" w:lineRule="auto"/>
        <w:ind w:firstLine="851"/>
        <w:jc w:val="both"/>
        <w:rPr>
          <w:rFonts w:ascii="Times New Roman" w:hAnsi="Times New Roman" w:cs="Times New Roman"/>
          <w:sz w:val="28"/>
          <w:szCs w:val="28"/>
          <w:lang w:val="ru-RU"/>
        </w:rPr>
      </w:pPr>
      <w:r w:rsidRPr="007A3DA7">
        <w:rPr>
          <w:rFonts w:ascii="Times New Roman" w:hAnsi="Times New Roman" w:cs="Times New Roman"/>
          <w:color w:val="000000"/>
          <w:sz w:val="28"/>
          <w:szCs w:val="28"/>
          <w:lang w:val="ru-RU"/>
        </w:rPr>
        <w:t>2) документы, подтверждающие правоспособность и гражданскую дееспособность:</w:t>
      </w:r>
    </w:p>
    <w:p w:rsidR="00C55E4B" w:rsidRPr="007A3DA7" w:rsidRDefault="00C55E4B" w:rsidP="00C55E4B">
      <w:pPr>
        <w:spacing w:after="0" w:line="240" w:lineRule="auto"/>
        <w:ind w:firstLine="851"/>
        <w:jc w:val="both"/>
        <w:rPr>
          <w:rFonts w:ascii="Times New Roman" w:hAnsi="Times New Roman" w:cs="Times New Roman"/>
          <w:color w:val="000000"/>
          <w:sz w:val="28"/>
          <w:szCs w:val="28"/>
          <w:lang w:val="ru-RU"/>
        </w:rPr>
      </w:pPr>
      <w:r w:rsidRPr="00C55E4B">
        <w:rPr>
          <w:rFonts w:ascii="Times New Roman" w:hAnsi="Times New Roman" w:cs="Times New Roman"/>
          <w:b/>
          <w:color w:val="000000"/>
          <w:sz w:val="28"/>
          <w:szCs w:val="28"/>
          <w:lang w:val="ru-RU"/>
        </w:rPr>
        <w:t>для юридических лиц:</w:t>
      </w:r>
      <w:r w:rsidRPr="007A3DA7">
        <w:rPr>
          <w:rFonts w:ascii="Times New Roman" w:hAnsi="Times New Roman" w:cs="Times New Roman"/>
          <w:color w:val="000000"/>
          <w:sz w:val="28"/>
          <w:szCs w:val="28"/>
          <w:lang w:val="ru-RU"/>
        </w:rPr>
        <w:t xml:space="preserve"> копию свидетельства или справку о государственной регистрации (перерегистрации) юридического лица;</w:t>
      </w:r>
    </w:p>
    <w:p w:rsidR="00C55E4B" w:rsidRPr="007A3DA7" w:rsidRDefault="00C55E4B" w:rsidP="00C55E4B">
      <w:pPr>
        <w:spacing w:after="0" w:line="240" w:lineRule="auto"/>
        <w:ind w:firstLine="851"/>
        <w:jc w:val="both"/>
        <w:rPr>
          <w:rFonts w:ascii="Times New Roman" w:hAnsi="Times New Roman" w:cs="Times New Roman"/>
          <w:color w:val="000000"/>
          <w:sz w:val="28"/>
          <w:szCs w:val="28"/>
          <w:lang w:val="ru-RU"/>
        </w:rPr>
      </w:pPr>
      <w:r w:rsidRPr="00C55E4B">
        <w:rPr>
          <w:rFonts w:ascii="Times New Roman" w:hAnsi="Times New Roman" w:cs="Times New Roman"/>
          <w:b/>
          <w:color w:val="000000"/>
          <w:sz w:val="28"/>
          <w:szCs w:val="28"/>
          <w:lang w:val="ru-RU"/>
        </w:rPr>
        <w:t>для иностранных юридических лиц:</w:t>
      </w:r>
      <w:r w:rsidRPr="007A3DA7">
        <w:rPr>
          <w:rFonts w:ascii="Times New Roman" w:hAnsi="Times New Roman" w:cs="Times New Roman"/>
          <w:color w:val="000000"/>
          <w:sz w:val="28"/>
          <w:szCs w:val="28"/>
          <w:lang w:val="ru-RU"/>
        </w:rPr>
        <w:t xml:space="preserve"> учредительные документы или другой легализованный документ иностранного юридического лица, подтверждающее, что иностранное юридическое лицо является юридическим лицом по законодательству иностранного государства;</w:t>
      </w:r>
    </w:p>
    <w:p w:rsidR="00C55E4B" w:rsidRPr="00C55E4B" w:rsidRDefault="00C55E4B" w:rsidP="00C55E4B">
      <w:pPr>
        <w:spacing w:after="0" w:line="240" w:lineRule="auto"/>
        <w:ind w:firstLine="851"/>
        <w:jc w:val="both"/>
        <w:rPr>
          <w:rFonts w:ascii="Times New Roman" w:hAnsi="Times New Roman" w:cs="Times New Roman"/>
          <w:b/>
          <w:color w:val="000000"/>
          <w:sz w:val="28"/>
          <w:szCs w:val="28"/>
          <w:lang w:val="ru-RU"/>
        </w:rPr>
      </w:pPr>
      <w:r w:rsidRPr="00C55E4B">
        <w:rPr>
          <w:rFonts w:ascii="Times New Roman" w:hAnsi="Times New Roman" w:cs="Times New Roman"/>
          <w:b/>
          <w:color w:val="000000"/>
          <w:sz w:val="28"/>
          <w:szCs w:val="28"/>
          <w:lang w:val="ru-RU"/>
        </w:rPr>
        <w:t>для физических лиц:</w:t>
      </w:r>
    </w:p>
    <w:p w:rsidR="00C55E4B" w:rsidRPr="007A3DA7" w:rsidRDefault="00C55E4B" w:rsidP="00C55E4B">
      <w:pPr>
        <w:spacing w:after="0" w:line="240" w:lineRule="auto"/>
        <w:ind w:firstLine="851"/>
        <w:jc w:val="both"/>
        <w:rPr>
          <w:rFonts w:ascii="Times New Roman" w:hAnsi="Times New Roman" w:cs="Times New Roman"/>
          <w:color w:val="000000"/>
          <w:sz w:val="28"/>
          <w:szCs w:val="28"/>
          <w:lang w:val="ru-RU"/>
        </w:rPr>
      </w:pPr>
      <w:r w:rsidRPr="007A3DA7">
        <w:rPr>
          <w:rFonts w:ascii="Times New Roman" w:hAnsi="Times New Roman" w:cs="Times New Roman"/>
          <w:color w:val="000000"/>
          <w:sz w:val="28"/>
          <w:szCs w:val="28"/>
          <w:lang w:val="ru-RU"/>
        </w:rPr>
        <w:t>копию свидетельства о государственной регистрации индивидуального предпринимателя;</w:t>
      </w:r>
    </w:p>
    <w:p w:rsidR="00C55E4B" w:rsidRPr="007A3DA7" w:rsidRDefault="00C55E4B" w:rsidP="00C55E4B">
      <w:pPr>
        <w:spacing w:after="0" w:line="240" w:lineRule="auto"/>
        <w:ind w:firstLine="851"/>
        <w:jc w:val="both"/>
        <w:rPr>
          <w:rFonts w:ascii="Times New Roman" w:hAnsi="Times New Roman" w:cs="Times New Roman"/>
          <w:color w:val="000000"/>
          <w:sz w:val="28"/>
          <w:szCs w:val="28"/>
          <w:lang w:val="ru-RU"/>
        </w:rPr>
      </w:pPr>
      <w:r w:rsidRPr="007A3DA7">
        <w:rPr>
          <w:rFonts w:ascii="Times New Roman" w:hAnsi="Times New Roman" w:cs="Times New Roman"/>
          <w:color w:val="000000"/>
          <w:sz w:val="28"/>
          <w:szCs w:val="28"/>
          <w:lang w:val="ru-RU"/>
        </w:rPr>
        <w:t>копию документа, удостоверяющего личность;</w:t>
      </w:r>
    </w:p>
    <w:p w:rsidR="00C55E4B" w:rsidRPr="007A3DA7" w:rsidRDefault="00C55E4B" w:rsidP="00C55E4B">
      <w:pPr>
        <w:spacing w:after="0" w:line="240" w:lineRule="auto"/>
        <w:ind w:firstLine="851"/>
        <w:jc w:val="both"/>
        <w:rPr>
          <w:rFonts w:ascii="Times New Roman" w:hAnsi="Times New Roman" w:cs="Times New Roman"/>
          <w:color w:val="000000"/>
          <w:sz w:val="28"/>
          <w:szCs w:val="28"/>
          <w:lang w:val="ru-RU"/>
        </w:rPr>
      </w:pPr>
      <w:r w:rsidRPr="007A3DA7">
        <w:rPr>
          <w:rFonts w:ascii="Times New Roman" w:hAnsi="Times New Roman" w:cs="Times New Roman"/>
          <w:color w:val="000000"/>
          <w:sz w:val="28"/>
          <w:szCs w:val="28"/>
          <w:lang w:val="ru-RU"/>
        </w:rPr>
        <w:t>доверенность лицу, представляющему его интересы на право подачи, подписания заявки на участие в конкурсе;</w:t>
      </w:r>
    </w:p>
    <w:p w:rsidR="00C55E4B" w:rsidRPr="007A3DA7" w:rsidRDefault="00C55E4B" w:rsidP="00C55E4B">
      <w:pPr>
        <w:spacing w:after="0" w:line="240" w:lineRule="auto"/>
        <w:ind w:firstLine="851"/>
        <w:jc w:val="both"/>
        <w:rPr>
          <w:rFonts w:ascii="Times New Roman" w:hAnsi="Times New Roman" w:cs="Times New Roman"/>
          <w:color w:val="000000"/>
          <w:sz w:val="28"/>
          <w:szCs w:val="28"/>
          <w:lang w:val="ru-RU"/>
        </w:rPr>
      </w:pPr>
      <w:r w:rsidRPr="007A3DA7">
        <w:rPr>
          <w:rFonts w:ascii="Times New Roman" w:hAnsi="Times New Roman" w:cs="Times New Roman"/>
          <w:color w:val="000000"/>
          <w:sz w:val="28"/>
          <w:szCs w:val="28"/>
          <w:lang w:val="ru-RU"/>
        </w:rPr>
        <w:t>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C55E4B" w:rsidRPr="007A3DA7" w:rsidRDefault="00C55E4B" w:rsidP="00C55E4B">
      <w:pPr>
        <w:spacing w:after="0" w:line="240" w:lineRule="auto"/>
        <w:ind w:firstLine="851"/>
        <w:jc w:val="both"/>
        <w:rPr>
          <w:rFonts w:ascii="Times New Roman" w:hAnsi="Times New Roman" w:cs="Times New Roman"/>
          <w:color w:val="000000"/>
          <w:sz w:val="28"/>
          <w:szCs w:val="28"/>
          <w:lang w:val="ru-RU"/>
        </w:rPr>
      </w:pPr>
      <w:r w:rsidRPr="007A3DA7">
        <w:rPr>
          <w:rFonts w:ascii="Times New Roman" w:hAnsi="Times New Roman" w:cs="Times New Roman"/>
          <w:color w:val="000000"/>
          <w:sz w:val="28"/>
          <w:szCs w:val="28"/>
          <w:lang w:val="ru-RU"/>
        </w:rPr>
        <w:t xml:space="preserve">4) </w:t>
      </w:r>
      <w:r w:rsidRPr="00034E17">
        <w:rPr>
          <w:rFonts w:ascii="Times New Roman" w:hAnsi="Times New Roman" w:cs="Times New Roman"/>
          <w:color w:val="000000"/>
          <w:sz w:val="28"/>
          <w:szCs w:val="28"/>
          <w:lang w:val="ru-RU"/>
        </w:rPr>
        <w:t>оригинал документа, подтверждающего обеспечение заявки на участие в конкурсе в виде банковской гарантии или гарантийного денежного взноса в размере одного процента от суммы, выделенной на конкурс;</w:t>
      </w:r>
      <w:r w:rsidRPr="007A3DA7">
        <w:rPr>
          <w:rFonts w:ascii="Times New Roman" w:hAnsi="Times New Roman" w:cs="Times New Roman"/>
          <w:color w:val="000000"/>
          <w:sz w:val="28"/>
          <w:szCs w:val="28"/>
          <w:lang w:val="ru-RU"/>
        </w:rPr>
        <w:t xml:space="preserve"> </w:t>
      </w:r>
    </w:p>
    <w:p w:rsidR="00C55E4B" w:rsidRDefault="00C55E4B" w:rsidP="00C55E4B">
      <w:pPr>
        <w:spacing w:after="0" w:line="240" w:lineRule="auto"/>
        <w:ind w:firstLine="851"/>
        <w:jc w:val="both"/>
        <w:rPr>
          <w:rFonts w:ascii="Times New Roman" w:hAnsi="Times New Roman" w:cs="Times New Roman"/>
          <w:color w:val="000000"/>
          <w:sz w:val="28"/>
          <w:szCs w:val="28"/>
          <w:lang w:val="ru-RU"/>
        </w:rPr>
      </w:pPr>
      <w:r w:rsidRPr="007A3DA7">
        <w:rPr>
          <w:rFonts w:ascii="Times New Roman" w:hAnsi="Times New Roman" w:cs="Times New Roman"/>
          <w:color w:val="000000"/>
          <w:sz w:val="28"/>
          <w:szCs w:val="28"/>
          <w:lang w:val="ru-RU"/>
        </w:rPr>
        <w:t>5) техническое задание к Конкурсной документации по выбору поставщика товаров и услуг организаци</w:t>
      </w:r>
      <w:r>
        <w:rPr>
          <w:rFonts w:ascii="Times New Roman" w:hAnsi="Times New Roman" w:cs="Times New Roman"/>
          <w:color w:val="000000"/>
          <w:sz w:val="28"/>
          <w:szCs w:val="28"/>
          <w:lang w:val="ru-RU"/>
        </w:rPr>
        <w:t>й</w:t>
      </w:r>
      <w:r w:rsidRPr="007A3DA7">
        <w:rPr>
          <w:rFonts w:ascii="Times New Roman" w:hAnsi="Times New Roman" w:cs="Times New Roman"/>
          <w:color w:val="000000"/>
          <w:sz w:val="28"/>
          <w:szCs w:val="28"/>
          <w:lang w:val="ru-RU"/>
        </w:rPr>
        <w:t>, осуществляющи</w:t>
      </w:r>
      <w:r>
        <w:rPr>
          <w:rFonts w:ascii="Times New Roman" w:hAnsi="Times New Roman" w:cs="Times New Roman"/>
          <w:color w:val="000000"/>
          <w:sz w:val="28"/>
          <w:szCs w:val="28"/>
          <w:lang w:val="ru-RU"/>
        </w:rPr>
        <w:t>х</w:t>
      </w:r>
      <w:r w:rsidRPr="007A3DA7">
        <w:rPr>
          <w:rFonts w:ascii="Times New Roman" w:hAnsi="Times New Roman" w:cs="Times New Roman"/>
          <w:color w:val="000000"/>
          <w:sz w:val="28"/>
          <w:szCs w:val="28"/>
          <w:lang w:val="ru-RU"/>
        </w:rPr>
        <w:t xml:space="preserve"> функции по защите прав ребенка, согласно приложениям 3 и 4 к Конкурсной документации;</w:t>
      </w:r>
    </w:p>
    <w:p w:rsidR="00B4280D" w:rsidRPr="007A3DA7" w:rsidRDefault="00B4280D" w:rsidP="00C55E4B">
      <w:pPr>
        <w:spacing w:after="0" w:line="240" w:lineRule="auto"/>
        <w:ind w:firstLine="851"/>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Можете также вложить копию сертификата на товар и другие </w:t>
      </w:r>
      <w:proofErr w:type="gramStart"/>
      <w:r>
        <w:rPr>
          <w:rFonts w:ascii="Times New Roman" w:hAnsi="Times New Roman" w:cs="Times New Roman"/>
          <w:color w:val="000000"/>
          <w:sz w:val="28"/>
          <w:szCs w:val="28"/>
          <w:lang w:val="ru-RU"/>
        </w:rPr>
        <w:t>документы</w:t>
      </w:r>
      <w:proofErr w:type="gramEnd"/>
      <w:r>
        <w:rPr>
          <w:rFonts w:ascii="Times New Roman" w:hAnsi="Times New Roman" w:cs="Times New Roman"/>
          <w:color w:val="000000"/>
          <w:sz w:val="28"/>
          <w:szCs w:val="28"/>
          <w:lang w:val="ru-RU"/>
        </w:rPr>
        <w:t xml:space="preserve"> относящиеся к поставке данного товара.</w:t>
      </w:r>
    </w:p>
    <w:p w:rsidR="00C55E4B" w:rsidRDefault="00C55E4B" w:rsidP="00C55E4B">
      <w:pPr>
        <w:spacing w:after="0" w:line="240" w:lineRule="auto"/>
        <w:ind w:firstLine="851"/>
        <w:jc w:val="both"/>
        <w:rPr>
          <w:rFonts w:ascii="Times New Roman" w:hAnsi="Times New Roman" w:cs="Times New Roman"/>
          <w:color w:val="000000"/>
          <w:sz w:val="28"/>
          <w:szCs w:val="28"/>
          <w:lang w:val="ru-RU"/>
        </w:rPr>
      </w:pPr>
      <w:r w:rsidRPr="007A3DA7">
        <w:rPr>
          <w:rFonts w:ascii="Times New Roman" w:hAnsi="Times New Roman" w:cs="Times New Roman"/>
          <w:color w:val="000000"/>
          <w:sz w:val="28"/>
          <w:szCs w:val="28"/>
          <w:lang w:val="ru-RU"/>
        </w:rPr>
        <w:t>25. Потенциальный поставщик заявкой на участие в конкурсе уведомляется об ограничениях, предусмотренных статьей 6 Закона.</w:t>
      </w:r>
    </w:p>
    <w:p w:rsidR="007401D8" w:rsidRPr="00212F69" w:rsidRDefault="007401D8" w:rsidP="007401D8">
      <w:pPr>
        <w:pStyle w:val="a5"/>
        <w:jc w:val="both"/>
        <w:rPr>
          <w:rFonts w:ascii="Times New Roman" w:hAnsi="Times New Roman" w:cs="Times New Roman"/>
          <w:b/>
          <w:highlight w:val="yellow"/>
          <w:lang w:val="ru-RU"/>
        </w:rPr>
      </w:pPr>
      <w:r w:rsidRPr="00212F69">
        <w:rPr>
          <w:rFonts w:ascii="Times New Roman" w:hAnsi="Times New Roman" w:cs="Times New Roman"/>
          <w:b/>
          <w:highlight w:val="yellow"/>
          <w:bdr w:val="none" w:sz="0" w:space="0" w:color="auto" w:frame="1"/>
          <w:lang w:val="ru-RU"/>
        </w:rPr>
        <w:t>Статья 6. Ограничения, связанные с участием в государственных закупках</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1. Потенциальный поставщик не вправе участвовать в проводимых государственных закупках, если:</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w:t>
      </w:r>
      <w:proofErr w:type="gramStart"/>
      <w:r w:rsidRPr="00212F69">
        <w:rPr>
          <w:rFonts w:ascii="Times New Roman" w:hAnsi="Times New Roman" w:cs="Times New Roman"/>
          <w:highlight w:val="yellow"/>
          <w:lang w:val="ru-RU"/>
        </w:rPr>
        <w:t xml:space="preserve">2) потенциальный поставщик и (или) его работник оказывали заказчику либо организатору государственных закупок экспертные, консультационные и (или) иные услуги по подготовке проводимых государственных закупок, участвовали в качестве генерального проектировщика либо </w:t>
      </w:r>
      <w:proofErr w:type="spellStart"/>
      <w:r w:rsidRPr="00212F69">
        <w:rPr>
          <w:rFonts w:ascii="Times New Roman" w:hAnsi="Times New Roman" w:cs="Times New Roman"/>
          <w:highlight w:val="yellow"/>
          <w:lang w:val="ru-RU"/>
        </w:rPr>
        <w:t>субпроектировщика</w:t>
      </w:r>
      <w:proofErr w:type="spellEnd"/>
      <w:r w:rsidRPr="00212F69">
        <w:rPr>
          <w:rFonts w:ascii="Times New Roman" w:hAnsi="Times New Roman" w:cs="Times New Roman"/>
          <w:highlight w:val="yellow"/>
          <w:lang w:val="ru-RU"/>
        </w:rPr>
        <w:t xml:space="preserve">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государственных закупок, за исключением </w:t>
      </w:r>
      <w:r w:rsidRPr="00212F69">
        <w:rPr>
          <w:rFonts w:ascii="Times New Roman" w:hAnsi="Times New Roman" w:cs="Times New Roman"/>
          <w:highlight w:val="yellow"/>
          <w:lang w:val="ru-RU"/>
        </w:rPr>
        <w:lastRenderedPageBreak/>
        <w:t>участия разработчика технико-экономического обоснования в государственных закупках по разработке проектной</w:t>
      </w:r>
      <w:proofErr w:type="gramEnd"/>
      <w:r w:rsidRPr="00212F69">
        <w:rPr>
          <w:rFonts w:ascii="Times New Roman" w:hAnsi="Times New Roman" w:cs="Times New Roman"/>
          <w:highlight w:val="yellow"/>
          <w:lang w:val="ru-RU"/>
        </w:rPr>
        <w:t xml:space="preserve"> (</w:t>
      </w:r>
      <w:proofErr w:type="gramStart"/>
      <w:r w:rsidRPr="00212F69">
        <w:rPr>
          <w:rFonts w:ascii="Times New Roman" w:hAnsi="Times New Roman" w:cs="Times New Roman"/>
          <w:highlight w:val="yellow"/>
          <w:lang w:val="ru-RU"/>
        </w:rPr>
        <w:t>проектно-сметной) документации.</w:t>
      </w:r>
      <w:proofErr w:type="gramEnd"/>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Данное требование не распространяется на проекты, реализуемые в соответствии с международными стандартами строительства;</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6) потенциальный поставщик состоит в реестре недобросовестных участников государственных закупок;</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9)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w:t>
      </w:r>
      <w:proofErr w:type="gramStart"/>
      <w:r w:rsidRPr="00212F69">
        <w:rPr>
          <w:rFonts w:ascii="Times New Roman" w:hAnsi="Times New Roman" w:cs="Times New Roman"/>
          <w:highlight w:val="yellow"/>
          <w:lang w:val="ru-RU"/>
        </w:rPr>
        <w:t>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roofErr w:type="gramEnd"/>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2. Потенциальный поставщик и </w:t>
      </w:r>
      <w:proofErr w:type="spellStart"/>
      <w:r w:rsidRPr="00212F69">
        <w:rPr>
          <w:rFonts w:ascii="Times New Roman" w:hAnsi="Times New Roman" w:cs="Times New Roman"/>
          <w:highlight w:val="yellow"/>
          <w:lang w:val="ru-RU"/>
        </w:rPr>
        <w:t>аффилиированное</w:t>
      </w:r>
      <w:proofErr w:type="spellEnd"/>
      <w:r w:rsidRPr="00212F69">
        <w:rPr>
          <w:rFonts w:ascii="Times New Roman" w:hAnsi="Times New Roman" w:cs="Times New Roman"/>
          <w:highlight w:val="yellow"/>
          <w:lang w:val="ru-RU"/>
        </w:rPr>
        <w:t xml:space="preserve"> лицо потенциального поставщика не имеют права участвовать в одном лоте конкурса (аукциона).</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4. Нарушения требований</w:t>
      </w:r>
      <w:r w:rsidRPr="009F18C7">
        <w:rPr>
          <w:rFonts w:ascii="Times New Roman" w:hAnsi="Times New Roman" w:cs="Times New Roman"/>
          <w:highlight w:val="yellow"/>
        </w:rPr>
        <w:t> </w:t>
      </w:r>
      <w:hyperlink r:id="rId4" w:anchor="z67" w:history="1">
        <w:r w:rsidRPr="00212F69">
          <w:rPr>
            <w:rStyle w:val="a4"/>
            <w:rFonts w:ascii="Times New Roman" w:hAnsi="Times New Roman" w:cs="Times New Roman"/>
            <w:color w:val="073A5E"/>
            <w:spacing w:val="2"/>
            <w:highlight w:val="yellow"/>
            <w:lang w:val="ru-RU"/>
          </w:rPr>
          <w:t>пунктов 1</w:t>
        </w:r>
      </w:hyperlink>
      <w:r w:rsidRPr="009F18C7">
        <w:rPr>
          <w:rFonts w:ascii="Times New Roman" w:hAnsi="Times New Roman" w:cs="Times New Roman"/>
          <w:highlight w:val="yellow"/>
        </w:rPr>
        <w:t> </w:t>
      </w:r>
      <w:r w:rsidRPr="00212F69">
        <w:rPr>
          <w:rFonts w:ascii="Times New Roman" w:hAnsi="Times New Roman" w:cs="Times New Roman"/>
          <w:highlight w:val="yellow"/>
          <w:lang w:val="ru-RU"/>
        </w:rPr>
        <w:t>и</w:t>
      </w:r>
      <w:r w:rsidRPr="009F18C7">
        <w:rPr>
          <w:rFonts w:ascii="Times New Roman" w:hAnsi="Times New Roman" w:cs="Times New Roman"/>
          <w:highlight w:val="yellow"/>
        </w:rPr>
        <w:t> </w:t>
      </w:r>
      <w:hyperlink r:id="rId5" w:anchor="z68" w:history="1">
        <w:r w:rsidRPr="00212F69">
          <w:rPr>
            <w:rStyle w:val="a4"/>
            <w:rFonts w:ascii="Times New Roman" w:hAnsi="Times New Roman" w:cs="Times New Roman"/>
            <w:color w:val="073A5E"/>
            <w:spacing w:val="2"/>
            <w:highlight w:val="yellow"/>
            <w:lang w:val="ru-RU"/>
          </w:rPr>
          <w:t>2</w:t>
        </w:r>
      </w:hyperlink>
      <w:r w:rsidRPr="009F18C7">
        <w:rPr>
          <w:rFonts w:ascii="Times New Roman" w:hAnsi="Times New Roman" w:cs="Times New Roman"/>
          <w:highlight w:val="yellow"/>
        </w:rPr>
        <w:t> </w:t>
      </w:r>
      <w:r w:rsidRPr="00212F69">
        <w:rPr>
          <w:rFonts w:ascii="Times New Roman" w:hAnsi="Times New Roman" w:cs="Times New Roman"/>
          <w:highlight w:val="yellow"/>
          <w:lang w:val="ru-RU"/>
        </w:rPr>
        <w:t>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5. Уполномоченный орган либо орган государственного аудита и финансового контроля не позднее пяти рабочих дней со дня </w:t>
      </w:r>
      <w:proofErr w:type="gramStart"/>
      <w:r w:rsidRPr="00212F69">
        <w:rPr>
          <w:rFonts w:ascii="Times New Roman" w:hAnsi="Times New Roman" w:cs="Times New Roman"/>
          <w:highlight w:val="yellow"/>
          <w:lang w:val="ru-RU"/>
        </w:rPr>
        <w:t>установления факта нарушения требований</w:t>
      </w:r>
      <w:r w:rsidRPr="009F18C7">
        <w:rPr>
          <w:rFonts w:ascii="Times New Roman" w:hAnsi="Times New Roman" w:cs="Times New Roman"/>
          <w:highlight w:val="yellow"/>
        </w:rPr>
        <w:t> </w:t>
      </w:r>
      <w:hyperlink r:id="rId6" w:anchor="z67" w:history="1">
        <w:r w:rsidRPr="00212F69">
          <w:rPr>
            <w:rStyle w:val="a4"/>
            <w:rFonts w:ascii="Times New Roman" w:hAnsi="Times New Roman" w:cs="Times New Roman"/>
            <w:color w:val="073A5E"/>
            <w:spacing w:val="2"/>
            <w:highlight w:val="yellow"/>
            <w:lang w:val="ru-RU"/>
          </w:rPr>
          <w:t>пунктов</w:t>
        </w:r>
        <w:proofErr w:type="gramEnd"/>
        <w:r w:rsidRPr="00212F69">
          <w:rPr>
            <w:rStyle w:val="a4"/>
            <w:rFonts w:ascii="Times New Roman" w:hAnsi="Times New Roman" w:cs="Times New Roman"/>
            <w:color w:val="073A5E"/>
            <w:spacing w:val="2"/>
            <w:highlight w:val="yellow"/>
            <w:lang w:val="ru-RU"/>
          </w:rPr>
          <w:t xml:space="preserve"> 1</w:t>
        </w:r>
      </w:hyperlink>
      <w:r w:rsidRPr="009F18C7">
        <w:rPr>
          <w:rFonts w:ascii="Times New Roman" w:hAnsi="Times New Roman" w:cs="Times New Roman"/>
          <w:highlight w:val="yellow"/>
        </w:rPr>
        <w:t> </w:t>
      </w:r>
      <w:r w:rsidRPr="00212F69">
        <w:rPr>
          <w:rFonts w:ascii="Times New Roman" w:hAnsi="Times New Roman" w:cs="Times New Roman"/>
          <w:highlight w:val="yellow"/>
          <w:lang w:val="ru-RU"/>
        </w:rPr>
        <w:t>и</w:t>
      </w:r>
      <w:r w:rsidRPr="009F18C7">
        <w:rPr>
          <w:rFonts w:ascii="Times New Roman" w:hAnsi="Times New Roman" w:cs="Times New Roman"/>
          <w:highlight w:val="yellow"/>
        </w:rPr>
        <w:t> </w:t>
      </w:r>
      <w:hyperlink r:id="rId7" w:anchor="z68" w:history="1">
        <w:r w:rsidRPr="00212F69">
          <w:rPr>
            <w:rStyle w:val="a4"/>
            <w:rFonts w:ascii="Times New Roman" w:hAnsi="Times New Roman" w:cs="Times New Roman"/>
            <w:color w:val="073A5E"/>
            <w:spacing w:val="2"/>
            <w:highlight w:val="yellow"/>
            <w:lang w:val="ru-RU"/>
          </w:rPr>
          <w:t>2</w:t>
        </w:r>
      </w:hyperlink>
      <w:r w:rsidRPr="009F18C7">
        <w:rPr>
          <w:rFonts w:ascii="Times New Roman" w:hAnsi="Times New Roman" w:cs="Times New Roman"/>
          <w:highlight w:val="yellow"/>
        </w:rPr>
        <w:t> </w:t>
      </w:r>
      <w:r w:rsidRPr="00212F69">
        <w:rPr>
          <w:rFonts w:ascii="Times New Roman" w:hAnsi="Times New Roman" w:cs="Times New Roman"/>
          <w:highlight w:val="yellow"/>
          <w:lang w:val="ru-RU"/>
        </w:rPr>
        <w:t>настоящей статьи письменно уведомляет об этом:</w:t>
      </w:r>
    </w:p>
    <w:p w:rsidR="007401D8" w:rsidRPr="00212F69"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212F69">
        <w:rPr>
          <w:rFonts w:ascii="Times New Roman" w:hAnsi="Times New Roman" w:cs="Times New Roman"/>
          <w:highlight w:val="yellow"/>
          <w:lang w:val="ru-RU"/>
        </w:rPr>
        <w:t xml:space="preserve"> 1) заказчика, если такой факт установлен после заключения договора о государственных закупках;</w:t>
      </w:r>
    </w:p>
    <w:p w:rsidR="007401D8" w:rsidRPr="009F18C7" w:rsidRDefault="007401D8" w:rsidP="007401D8">
      <w:pPr>
        <w:pStyle w:val="a5"/>
        <w:jc w:val="both"/>
        <w:rPr>
          <w:rFonts w:ascii="Times New Roman" w:hAnsi="Times New Roman" w:cs="Times New Roman"/>
          <w:highlight w:val="yellow"/>
          <w:lang w:val="ru-RU"/>
        </w:rPr>
      </w:pPr>
      <w:r w:rsidRPr="009F18C7">
        <w:rPr>
          <w:rFonts w:ascii="Times New Roman" w:hAnsi="Times New Roman" w:cs="Times New Roman"/>
          <w:highlight w:val="yellow"/>
        </w:rPr>
        <w:t>     </w:t>
      </w:r>
      <w:r w:rsidRPr="009F18C7">
        <w:rPr>
          <w:rFonts w:ascii="Times New Roman" w:hAnsi="Times New Roman" w:cs="Times New Roman"/>
          <w:highlight w:val="yellow"/>
          <w:lang w:val="ru-RU"/>
        </w:rPr>
        <w:t xml:space="preserve"> 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rsidR="007401D8" w:rsidRPr="00212F69" w:rsidRDefault="007401D8" w:rsidP="007401D8">
      <w:pPr>
        <w:pStyle w:val="a5"/>
        <w:jc w:val="both"/>
        <w:rPr>
          <w:rFonts w:ascii="Times New Roman" w:hAnsi="Times New Roman" w:cs="Times New Roman"/>
          <w:lang w:val="ru-RU"/>
        </w:rPr>
      </w:pPr>
      <w:r w:rsidRPr="009F18C7">
        <w:rPr>
          <w:rFonts w:ascii="Times New Roman" w:hAnsi="Times New Roman" w:cs="Times New Roman"/>
          <w:highlight w:val="yellow"/>
        </w:rPr>
        <w:t>     </w:t>
      </w:r>
      <w:r w:rsidRPr="009F18C7">
        <w:rPr>
          <w:rFonts w:ascii="Times New Roman" w:hAnsi="Times New Roman" w:cs="Times New Roman"/>
          <w:highlight w:val="yellow"/>
          <w:lang w:val="ru-RU"/>
        </w:rPr>
        <w:t xml:space="preserve"> </w:t>
      </w:r>
      <w:r w:rsidRPr="00212F69">
        <w:rPr>
          <w:rFonts w:ascii="Times New Roman" w:hAnsi="Times New Roman" w:cs="Times New Roman"/>
          <w:highlight w:val="yellow"/>
          <w:lang w:val="ru-RU"/>
        </w:rPr>
        <w:t>При этом к уведомлению должны быть приложены копии документов, подтверждающие данный факт.</w:t>
      </w:r>
    </w:p>
    <w:p w:rsidR="00C55E4B" w:rsidRPr="007A3DA7" w:rsidRDefault="00C55E4B" w:rsidP="00C55E4B">
      <w:pPr>
        <w:spacing w:after="0" w:line="240" w:lineRule="auto"/>
        <w:ind w:firstLine="851"/>
        <w:jc w:val="both"/>
        <w:rPr>
          <w:rFonts w:ascii="Times New Roman" w:hAnsi="Times New Roman" w:cs="Times New Roman"/>
          <w:color w:val="000000"/>
          <w:sz w:val="28"/>
          <w:szCs w:val="28"/>
          <w:lang w:val="ru-RU"/>
        </w:rPr>
      </w:pPr>
      <w:r w:rsidRPr="007A3DA7">
        <w:rPr>
          <w:rFonts w:ascii="Times New Roman" w:hAnsi="Times New Roman" w:cs="Times New Roman"/>
          <w:color w:val="000000"/>
          <w:sz w:val="28"/>
          <w:szCs w:val="28"/>
          <w:lang w:val="ru-RU"/>
        </w:rPr>
        <w:t>26. Пакет документов представляется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p>
    <w:p w:rsidR="00C55E4B" w:rsidRPr="007A3DA7" w:rsidRDefault="00C55E4B" w:rsidP="00C55E4B">
      <w:pPr>
        <w:spacing w:after="0" w:line="240" w:lineRule="auto"/>
        <w:ind w:firstLine="851"/>
        <w:jc w:val="both"/>
        <w:rPr>
          <w:rFonts w:ascii="Times New Roman" w:hAnsi="Times New Roman" w:cs="Times New Roman"/>
          <w:color w:val="000000"/>
          <w:sz w:val="28"/>
          <w:szCs w:val="28"/>
          <w:lang w:val="kk-KZ"/>
        </w:rPr>
      </w:pPr>
      <w:r w:rsidRPr="007A3DA7">
        <w:rPr>
          <w:rFonts w:ascii="Times New Roman" w:hAnsi="Times New Roman" w:cs="Times New Roman"/>
          <w:color w:val="000000"/>
          <w:sz w:val="28"/>
          <w:szCs w:val="28"/>
          <w:lang w:val="kk-KZ"/>
        </w:rPr>
        <w:t>В случае разбивки конкурса по лотам потенциальный поставщик предоставляет документы на участие в конкурсе на каждый лот отдельно.</w:t>
      </w:r>
    </w:p>
    <w:p w:rsidR="007103D8" w:rsidRDefault="007103D8">
      <w:pPr>
        <w:rPr>
          <w:lang w:val="kk-KZ"/>
        </w:rPr>
      </w:pPr>
    </w:p>
    <w:p w:rsidR="002C5E32" w:rsidRDefault="002C5E32">
      <w:pPr>
        <w:rPr>
          <w:lang w:val="kk-KZ"/>
        </w:rPr>
      </w:pPr>
    </w:p>
    <w:p w:rsidR="002C5E32" w:rsidRDefault="002C5E32">
      <w:pPr>
        <w:rPr>
          <w:lang w:val="kk-KZ"/>
        </w:rPr>
      </w:pPr>
    </w:p>
    <w:p w:rsidR="002C5E32" w:rsidRDefault="002C5E32">
      <w:pPr>
        <w:rPr>
          <w:lang w:val="kk-KZ"/>
        </w:rPr>
      </w:pPr>
    </w:p>
    <w:p w:rsidR="002C5E32" w:rsidRDefault="002C5E32">
      <w:pPr>
        <w:rPr>
          <w:lang w:val="kk-KZ"/>
        </w:rPr>
      </w:pPr>
    </w:p>
    <w:p w:rsidR="002C5E32" w:rsidRPr="00DD1E38" w:rsidRDefault="00DD1E38" w:rsidP="00863F56">
      <w:pPr>
        <w:pStyle w:val="a5"/>
        <w:ind w:firstLine="709"/>
        <w:jc w:val="both"/>
        <w:rPr>
          <w:rFonts w:ascii="Times New Roman" w:hAnsi="Times New Roman" w:cs="Times New Roman"/>
          <w:b/>
          <w:sz w:val="24"/>
          <w:szCs w:val="24"/>
          <w:lang w:val="kk-KZ"/>
        </w:rPr>
      </w:pPr>
      <w:r w:rsidRPr="00DD1E38">
        <w:rPr>
          <w:rFonts w:ascii="Times New Roman" w:hAnsi="Times New Roman" w:cs="Times New Roman"/>
          <w:b/>
          <w:sz w:val="24"/>
          <w:szCs w:val="24"/>
          <w:lang w:val="kk-KZ"/>
        </w:rPr>
        <w:lastRenderedPageBreak/>
        <w:t>Ескерту: 24-бірі тауарлар мен қызметтерді сатып алу жүзеге асыратын ұйымдардың баланың құқықтарын қорғау жөніндегі функцияларды бұйрығына сәйкес №412 30 маусымдағы 2016 жылғы Ережесін бекіту Туралы "тауарлар мен қызметтерді сатып алу ұйымдар жүзеге асыратын, баланың құқықтарын қорғау жөніндегі функцияларды"</w:t>
      </w:r>
    </w:p>
    <w:p w:rsidR="00DD1E38" w:rsidRPr="00DD1E38" w:rsidRDefault="00DD1E38" w:rsidP="00863F56">
      <w:pPr>
        <w:pStyle w:val="a5"/>
        <w:ind w:firstLine="709"/>
        <w:jc w:val="both"/>
        <w:rPr>
          <w:rFonts w:ascii="Times New Roman" w:hAnsi="Times New Roman" w:cs="Times New Roman"/>
          <w:sz w:val="28"/>
          <w:szCs w:val="28"/>
          <w:lang w:val="kk-KZ"/>
        </w:rPr>
      </w:pPr>
    </w:p>
    <w:p w:rsidR="00DD1E38" w:rsidRPr="00863F56" w:rsidRDefault="00DD1E38" w:rsidP="00863F56">
      <w:pPr>
        <w:pStyle w:val="a5"/>
        <w:ind w:firstLine="709"/>
        <w:jc w:val="both"/>
        <w:rPr>
          <w:rFonts w:ascii="Times New Roman" w:hAnsi="Times New Roman" w:cs="Times New Roman"/>
          <w:b/>
          <w:sz w:val="28"/>
          <w:szCs w:val="28"/>
          <w:lang w:val="kk-KZ"/>
        </w:rPr>
      </w:pPr>
      <w:r w:rsidRPr="00863F56">
        <w:rPr>
          <w:rFonts w:ascii="Times New Roman" w:hAnsi="Times New Roman" w:cs="Times New Roman"/>
          <w:b/>
          <w:sz w:val="28"/>
          <w:szCs w:val="28"/>
          <w:lang w:val="kk-KZ"/>
        </w:rPr>
        <w:t>24. Әлеуеттi өнiм берушi немесе оның өкiлi тендерге қатысуға сенiм бiлдiрген адам мынадай құжаттарды ұсынады:</w:t>
      </w:r>
    </w:p>
    <w:p w:rsidR="00DD1E38" w:rsidRPr="00DD1E38" w:rsidRDefault="00DD1E38" w:rsidP="00863F56">
      <w:pPr>
        <w:pStyle w:val="a5"/>
        <w:ind w:firstLine="709"/>
        <w:jc w:val="both"/>
        <w:rPr>
          <w:rFonts w:ascii="Times New Roman" w:hAnsi="Times New Roman" w:cs="Times New Roman"/>
          <w:sz w:val="28"/>
          <w:szCs w:val="28"/>
          <w:lang w:val="kk-KZ"/>
        </w:rPr>
      </w:pPr>
      <w:r w:rsidRPr="00DD1E38">
        <w:rPr>
          <w:rFonts w:ascii="Times New Roman" w:hAnsi="Times New Roman" w:cs="Times New Roman"/>
          <w:sz w:val="28"/>
          <w:szCs w:val="28"/>
          <w:lang w:val="kk-KZ"/>
        </w:rPr>
        <w:t>1) әлеуетті жеткізушінің мөрімен (егер бар болса) қол қойылған және Тендерлік нұсқаулықтың 1 және 2 қосымшаларына сәйкес ресімделген және қазақ және орыс тілдерінде жасалатын конкурсқа қатысуға өтінім;</w:t>
      </w:r>
    </w:p>
    <w:p w:rsidR="00DD1E38" w:rsidRPr="00DD1E38" w:rsidRDefault="00DD1E38" w:rsidP="00863F56">
      <w:pPr>
        <w:pStyle w:val="a5"/>
        <w:ind w:firstLine="709"/>
        <w:jc w:val="both"/>
        <w:rPr>
          <w:rFonts w:ascii="Times New Roman" w:hAnsi="Times New Roman" w:cs="Times New Roman"/>
          <w:sz w:val="28"/>
          <w:szCs w:val="28"/>
          <w:lang w:val="kk-KZ"/>
        </w:rPr>
      </w:pPr>
      <w:r w:rsidRPr="00DD1E38">
        <w:rPr>
          <w:rFonts w:ascii="Times New Roman" w:hAnsi="Times New Roman" w:cs="Times New Roman"/>
          <w:sz w:val="28"/>
          <w:szCs w:val="28"/>
          <w:lang w:val="kk-KZ"/>
        </w:rPr>
        <w:t>2) құқықтық қабілетін және азаматтық қабілеттілігін растайтын құжаттар:</w:t>
      </w:r>
    </w:p>
    <w:p w:rsidR="00DD1E38" w:rsidRPr="00DD1E38" w:rsidRDefault="00DD1E38" w:rsidP="00863F56">
      <w:pPr>
        <w:pStyle w:val="a5"/>
        <w:ind w:firstLine="709"/>
        <w:jc w:val="both"/>
        <w:rPr>
          <w:rFonts w:ascii="Times New Roman" w:hAnsi="Times New Roman" w:cs="Times New Roman"/>
          <w:sz w:val="28"/>
          <w:szCs w:val="28"/>
          <w:lang w:val="kk-KZ"/>
        </w:rPr>
      </w:pPr>
      <w:r w:rsidRPr="00DD1E38">
        <w:rPr>
          <w:rFonts w:ascii="Times New Roman" w:hAnsi="Times New Roman" w:cs="Times New Roman"/>
          <w:sz w:val="28"/>
          <w:szCs w:val="28"/>
          <w:lang w:val="kk-KZ"/>
        </w:rPr>
        <w:t>заңды тұлғалар үшін: заңды тұлғаны мемлекеттік тіркеу (қайта тіркеу) туралы куәліктің немесе куәліктің көшірмесі;</w:t>
      </w:r>
    </w:p>
    <w:p w:rsidR="00DD1E38" w:rsidRPr="00DD1E38" w:rsidRDefault="00DD1E38" w:rsidP="00863F56">
      <w:pPr>
        <w:pStyle w:val="a5"/>
        <w:ind w:firstLine="709"/>
        <w:jc w:val="both"/>
        <w:rPr>
          <w:rFonts w:ascii="Times New Roman" w:hAnsi="Times New Roman" w:cs="Times New Roman"/>
          <w:sz w:val="28"/>
          <w:szCs w:val="28"/>
          <w:lang w:val="kk-KZ"/>
        </w:rPr>
      </w:pPr>
      <w:r w:rsidRPr="00DD1E38">
        <w:rPr>
          <w:rFonts w:ascii="Times New Roman" w:hAnsi="Times New Roman" w:cs="Times New Roman"/>
          <w:sz w:val="28"/>
          <w:szCs w:val="28"/>
          <w:lang w:val="kk-KZ"/>
        </w:rPr>
        <w:t>шетелдік заңды тұлғалар үшін: шетелдік заңды тұлғаның шет мемлекеттің заңнамасы бойынша заңды тұлға екендігін растайтын, құрылтай құжаттары немесе шетелдік заңды тұлғаның басқа да заңдастырылған құжаты;</w:t>
      </w:r>
    </w:p>
    <w:p w:rsidR="00DD1E38" w:rsidRPr="00DD1E38" w:rsidRDefault="00DD1E38" w:rsidP="00863F56">
      <w:pPr>
        <w:pStyle w:val="a5"/>
        <w:ind w:firstLine="709"/>
        <w:jc w:val="both"/>
        <w:rPr>
          <w:rFonts w:ascii="Times New Roman" w:hAnsi="Times New Roman" w:cs="Times New Roman"/>
          <w:sz w:val="28"/>
          <w:szCs w:val="28"/>
          <w:lang w:val="kk-KZ"/>
        </w:rPr>
      </w:pPr>
      <w:r w:rsidRPr="00DD1E38">
        <w:rPr>
          <w:rFonts w:ascii="Times New Roman" w:hAnsi="Times New Roman" w:cs="Times New Roman"/>
          <w:sz w:val="28"/>
          <w:szCs w:val="28"/>
          <w:lang w:val="kk-KZ"/>
        </w:rPr>
        <w:t>жеке тұлғалар үшін:</w:t>
      </w:r>
    </w:p>
    <w:p w:rsidR="00DD1E38" w:rsidRPr="00DD1E38" w:rsidRDefault="00DD1E38" w:rsidP="00863F56">
      <w:pPr>
        <w:pStyle w:val="a5"/>
        <w:ind w:firstLine="709"/>
        <w:jc w:val="both"/>
        <w:rPr>
          <w:rFonts w:ascii="Times New Roman" w:hAnsi="Times New Roman" w:cs="Times New Roman"/>
          <w:sz w:val="28"/>
          <w:szCs w:val="28"/>
          <w:lang w:val="kk-KZ"/>
        </w:rPr>
      </w:pPr>
      <w:r w:rsidRPr="00DD1E38">
        <w:rPr>
          <w:rFonts w:ascii="Times New Roman" w:hAnsi="Times New Roman" w:cs="Times New Roman"/>
          <w:sz w:val="28"/>
          <w:szCs w:val="28"/>
          <w:lang w:val="kk-KZ"/>
        </w:rPr>
        <w:t>жеке кәсіпкерді мемлекеттік тіркеу туралы куәліктің көшірмесі;</w:t>
      </w:r>
    </w:p>
    <w:p w:rsidR="00DD1E38" w:rsidRPr="00DD1E38" w:rsidRDefault="00DD1E38" w:rsidP="00863F56">
      <w:pPr>
        <w:pStyle w:val="a5"/>
        <w:ind w:firstLine="709"/>
        <w:jc w:val="both"/>
        <w:rPr>
          <w:rFonts w:ascii="Times New Roman" w:hAnsi="Times New Roman" w:cs="Times New Roman"/>
          <w:sz w:val="28"/>
          <w:szCs w:val="28"/>
          <w:lang w:val="kk-KZ"/>
        </w:rPr>
      </w:pPr>
      <w:r w:rsidRPr="00DD1E38">
        <w:rPr>
          <w:rFonts w:ascii="Times New Roman" w:hAnsi="Times New Roman" w:cs="Times New Roman"/>
          <w:sz w:val="28"/>
          <w:szCs w:val="28"/>
          <w:lang w:val="kk-KZ"/>
        </w:rPr>
        <w:t>жеке басын куәландыратын құжаттың көшірмесі;</w:t>
      </w:r>
    </w:p>
    <w:p w:rsidR="00DD1E38" w:rsidRPr="00DD1E38" w:rsidRDefault="00DD1E38" w:rsidP="00863F56">
      <w:pPr>
        <w:pStyle w:val="a5"/>
        <w:ind w:firstLine="709"/>
        <w:jc w:val="both"/>
        <w:rPr>
          <w:rFonts w:ascii="Times New Roman" w:hAnsi="Times New Roman" w:cs="Times New Roman"/>
          <w:sz w:val="28"/>
          <w:szCs w:val="28"/>
          <w:lang w:val="kk-KZ"/>
        </w:rPr>
      </w:pPr>
      <w:r w:rsidRPr="00DD1E38">
        <w:rPr>
          <w:rFonts w:ascii="Times New Roman" w:hAnsi="Times New Roman" w:cs="Times New Roman"/>
          <w:sz w:val="28"/>
          <w:szCs w:val="28"/>
          <w:lang w:val="kk-KZ"/>
        </w:rPr>
        <w:t>конкурсқа қатысуға өтінім беруге және оған қол қоюға өзінің мүддесін білдіретін адамға сенімхат;</w:t>
      </w:r>
    </w:p>
    <w:p w:rsidR="00DD1E38" w:rsidRPr="00DD1E38" w:rsidRDefault="00DD1E38" w:rsidP="00863F56">
      <w:pPr>
        <w:pStyle w:val="a5"/>
        <w:ind w:firstLine="709"/>
        <w:jc w:val="both"/>
        <w:rPr>
          <w:rFonts w:ascii="Times New Roman" w:hAnsi="Times New Roman" w:cs="Times New Roman"/>
          <w:sz w:val="28"/>
          <w:szCs w:val="28"/>
          <w:lang w:val="kk-KZ"/>
        </w:rPr>
      </w:pPr>
      <w:r w:rsidRPr="00DD1E38">
        <w:rPr>
          <w:rFonts w:ascii="Times New Roman" w:hAnsi="Times New Roman" w:cs="Times New Roman"/>
          <w:sz w:val="28"/>
          <w:szCs w:val="28"/>
          <w:lang w:val="kk-KZ"/>
        </w:rPr>
        <w:t>3) салық төлеушiнiң салық берешегінің, міндетті зейнетақы жарналары бойынша берешекті, міндетті кәсіптік зейнетақы жарналары және әлеуметтік аударымдар бойынша болмауы (болуы) туралы деректер алдын ала конкурстық өтінімдер салынған конверттерді ашу күніне дейін бір айдан астам алды;</w:t>
      </w:r>
    </w:p>
    <w:p w:rsidR="00DD1E38" w:rsidRPr="00DD1E38" w:rsidRDefault="00DD1E38" w:rsidP="00863F56">
      <w:pPr>
        <w:pStyle w:val="a5"/>
        <w:ind w:firstLine="709"/>
        <w:jc w:val="both"/>
        <w:rPr>
          <w:rFonts w:ascii="Times New Roman" w:hAnsi="Times New Roman" w:cs="Times New Roman"/>
          <w:sz w:val="28"/>
          <w:szCs w:val="28"/>
          <w:lang w:val="kk-KZ"/>
        </w:rPr>
      </w:pPr>
      <w:r w:rsidRPr="00DD1E38">
        <w:rPr>
          <w:rFonts w:ascii="Times New Roman" w:hAnsi="Times New Roman" w:cs="Times New Roman"/>
          <w:sz w:val="28"/>
          <w:szCs w:val="28"/>
          <w:lang w:val="kk-KZ"/>
        </w:rPr>
        <w:t>4) конкурсқа қатысуға өтінімді қамтамасыз етуді банк кепілдігі түрінде немесе конкурсқа бөлінген соманың бір пайызы мөлшерінде кепілді ақшалай салымды растайтын құжаттың түпнұсқасы;</w:t>
      </w:r>
    </w:p>
    <w:p w:rsidR="00DD1E38" w:rsidRPr="00DD1E38" w:rsidRDefault="00DD1E38" w:rsidP="00863F56">
      <w:pPr>
        <w:pStyle w:val="a5"/>
        <w:ind w:firstLine="709"/>
        <w:jc w:val="both"/>
        <w:rPr>
          <w:rFonts w:ascii="Times New Roman" w:hAnsi="Times New Roman" w:cs="Times New Roman"/>
          <w:sz w:val="28"/>
          <w:szCs w:val="28"/>
          <w:lang w:val="kk-KZ"/>
        </w:rPr>
      </w:pPr>
      <w:r w:rsidRPr="00DD1E38">
        <w:rPr>
          <w:rFonts w:ascii="Times New Roman" w:hAnsi="Times New Roman" w:cs="Times New Roman"/>
          <w:sz w:val="28"/>
          <w:szCs w:val="28"/>
          <w:lang w:val="kk-KZ"/>
        </w:rPr>
        <w:t>5) тауарлар мен қызметтер ұйымдардың жеткізушінің таңдау үшін конкурстық құжаттамаға сілтеме шарттары, 3-қосымшаларға және конкурстық құжаттамаға 4-тармағына сәйкес балаларды қорғау функциясы айналысады;</w:t>
      </w:r>
    </w:p>
    <w:p w:rsidR="00DD1E38" w:rsidRPr="00DD1E38" w:rsidRDefault="00DD1E38" w:rsidP="00863F56">
      <w:pPr>
        <w:pStyle w:val="a5"/>
        <w:ind w:firstLine="709"/>
        <w:jc w:val="both"/>
        <w:rPr>
          <w:rFonts w:ascii="Times New Roman" w:hAnsi="Times New Roman" w:cs="Times New Roman"/>
          <w:sz w:val="28"/>
          <w:szCs w:val="28"/>
          <w:lang w:val="kk-KZ"/>
        </w:rPr>
      </w:pPr>
      <w:r w:rsidRPr="00DD1E38">
        <w:rPr>
          <w:rFonts w:ascii="Times New Roman" w:hAnsi="Times New Roman" w:cs="Times New Roman"/>
          <w:sz w:val="28"/>
          <w:szCs w:val="28"/>
          <w:lang w:val="kk-KZ"/>
        </w:rPr>
        <w:t>Сондай-ақ, тауарға сертификаттың көшірмесін және осы өнімді жеткізуге қатысты басқа құжаттарды қоса аласыз.</w:t>
      </w:r>
    </w:p>
    <w:p w:rsidR="002C5E32" w:rsidRPr="00DD1E38" w:rsidRDefault="00DD1E38" w:rsidP="00863F56">
      <w:pPr>
        <w:pStyle w:val="a5"/>
        <w:ind w:firstLine="709"/>
        <w:jc w:val="both"/>
        <w:rPr>
          <w:rFonts w:ascii="Times New Roman" w:hAnsi="Times New Roman" w:cs="Times New Roman"/>
          <w:sz w:val="28"/>
          <w:szCs w:val="28"/>
          <w:lang w:val="kk-KZ"/>
        </w:rPr>
      </w:pPr>
      <w:r w:rsidRPr="00DD1E38">
        <w:rPr>
          <w:rFonts w:ascii="Times New Roman" w:hAnsi="Times New Roman" w:cs="Times New Roman"/>
          <w:sz w:val="28"/>
          <w:szCs w:val="28"/>
          <w:lang w:val="kk-KZ"/>
        </w:rPr>
        <w:t>25. Конкурсқа қатысуға өтінім әлеуетті жеткізушінің Заңның 6-бабында көзделген шектеулер туралы хабардар етіледі.</w:t>
      </w:r>
    </w:p>
    <w:p w:rsidR="00863F56" w:rsidRPr="00863F56" w:rsidRDefault="00863F56" w:rsidP="00863F56">
      <w:pPr>
        <w:pStyle w:val="a5"/>
        <w:jc w:val="both"/>
        <w:rPr>
          <w:rFonts w:ascii="Times New Roman" w:hAnsi="Times New Roman" w:cs="Times New Roman"/>
          <w:b/>
          <w:highlight w:val="yellow"/>
          <w:lang w:val="kk-KZ"/>
        </w:rPr>
      </w:pPr>
      <w:r w:rsidRPr="00863F56">
        <w:rPr>
          <w:rFonts w:ascii="Times New Roman" w:hAnsi="Times New Roman" w:cs="Times New Roman"/>
          <w:b/>
          <w:highlight w:val="yellow"/>
          <w:lang w:val="kk-KZ"/>
        </w:rPr>
        <w:t>6-бап. Мемлекеттiк сатып алуға қатысу жөнiндегi шектеулер</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1. Әлеуетті өнім беруші ағымдағы мемлекеттік сатып алуға қатысуға құқылы емес, егер:</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1) жақын туыстары, жұбайы (зайыбы) немесе-заңдардың әлеуетті өнім берушінің бірінші басшылары және (немесе) әлеуетті өнім берушінің уәкілетті өкілі өнім беруші таңдау немесе тапсырыс бойынша шешім қабылдауға құқылы немесе ағымдағы мемлекеттік сатып алу бойынша мемлекеттік сатып алуды ұйымдастырушының өкілі болып табылады;</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2) әлеуетті өнім беруші және (немесе) мемлекеттік сатып алу сарапшының тапсырыс берушінің немесе ұйымдастырушының көзделген оның қызметкері, консалтингтік және (немесе) өзге де тәсілдері бойынша қызметтер, мемлекеттік сатып алуды жүргізген техникалық-экономикалық негіздемесін әзірлеу кезінде бас жобалаушы немесе subproektirovschika ретінде қатысты және (немесе) жобалау ( жобалау-сметалық құжаттаманы әзірлеушінің қатысуын қоспағанда, мемлекеттік сатып алу нысанасы болып табылатын объектіні салуға арналған құжаттама жобалау (жобалау-сметалық) құжаттамасын әзірлеу үшін мемлекеттік сатып алуда.</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Бұл талап халықаралық құрылыс стандарттарына сәйкес жүзеге асырылатын жобаларға қолданылмайды;</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3) мемлекеттiк сатып алуға қатысуға өтiнiм берушi әлеуеттi өнiм берушiнiң басшысы мемлекеттiк сатып алудағы жосықсыз қатысушылардың тiзiлiмiне заңды тұлғалардың жарғылық капиталына қатысу, басқару, қатысуына байланысты;</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lastRenderedPageBreak/>
        <w:t>      4) мемлекеттік сатып алуға қатысуға үміткер әлеуетті өнім берушінің басшысы мемлекеттік сатып алуда жосықсыз қатысушылардың тізіліміне енгізілген кәсіпкерлік қызметті жүзеге асыратын жеке тұлға;</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5) мемлекеттiк сатып алуға қатысуға өтiнiш жасайтын кәсiпкерлiк қызметтi жүзеге асыратын жеке тұлға болып табылатын әлеуеттi өнiм берушi мемлекеттiк сатып алудағы жосықсыз қатысушылардың тiзiлiмiне енгiзiлген әлеуеттi өнiм берушiнiң басшысы болып табылады;</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6) әлеуетті өнім беруші мемлекеттік сатып алуда жосықсыз қатысушылардың тізілімінде болады;</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7) әлеуетті өнім берушінің және / немесе оның қосалқы мердігерінің (бірлескен орындаушының) тиісті негізгі құралдар құнының он пайызынан астамы баланстық құны бар мүлкі тәркіленеді;</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8) әлеуетті өнім беруші және (немесе) қосалқы мердігері (бірлескен орындаушысы) атқару құжаттары бойынша өтелмеген міндеттемелер бар және мемлекеттік саясатты және атқарушы құжаттардың, борышкерлердің бірыңғай тізіліміне орындалуын қамтамасыз ету саласындағы қызметті мемлекеттік реттеуді жүзеге асыру уәкілетті орган енгізілген оларды тартылған;</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9) әлеуетті өнім берушінің іс-шаралар және (немесе) (тең орындаушы) Қазақстан Республикасының немесе Қазақстан Республикасының резиденті емес әлеуетті өнім берушінің мемлекеттің заңнамасына сәйкес тоқтатыла қосалқы мердігерді тартылған;</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10) әлеуетті өнім беруші және (немесе) олардың қосалқы мердігері (бірлескен орындаушысы), және (немесе) олардың көшбасшысы тартылған, құрылтайшылары (акционерлері) Қазақстан Республикасының заңнамасына сәйкес, терроризм мен экстремизмді қаржыландырумен байланысты ұйымдар мен тұлғалардың тізбесіне енгізілген.</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2. Әлеуетті өнім беруші және әлеуетті жеткізушінің аффилиирленген тұлғасы тендердің (аукционның) бір лотына қатысуға құқылы емес.</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3. Мемлекеттiк сатып алу мүдделерi бойынша тапсырыс берушi әлеуеттi өнiм берушi ретiнде осындай сатып алуға қатысуға құқығы жоқ.</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Осы баптың 1 және 2-тармақтарының талаптарын 4. бұзу тапсырыс берушінің, мемлекеттік сатып алуды ұйымдастырушының, мемлекеттік сатып алуды бірыңғай ұйымдастырушы, мемлекеттік сатып алу әр сатысында мемлекеттік аудит және қаржылық бақылау құзыретті органның немесе органдардың белгіленуі мүмкін.</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5. Осы баптың 1 және 2-тармақтарының талаптарын бұзу фактiсi анықталған күннен бастап бес жұмыс күнiнен кешiктiрмей уәкiлеттi орган немесе мемлекеттiк аудит және қаржы бақылауы органы жазбаша нысанда:</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1) тапсырыс беруші, егер бұл факт мемлекеттік сатып алу туралы шарт жасасқаннан кейін белгіленсе;</w:t>
      </w:r>
    </w:p>
    <w:p w:rsidR="00863F56" w:rsidRPr="00863F56" w:rsidRDefault="00863F56" w:rsidP="00863F56">
      <w:pPr>
        <w:pStyle w:val="a5"/>
        <w:jc w:val="both"/>
        <w:rPr>
          <w:rFonts w:ascii="Times New Roman" w:hAnsi="Times New Roman" w:cs="Times New Roman"/>
          <w:highlight w:val="yellow"/>
          <w:lang w:val="kk-KZ"/>
        </w:rPr>
      </w:pPr>
      <w:r w:rsidRPr="00863F56">
        <w:rPr>
          <w:rFonts w:ascii="Times New Roman" w:hAnsi="Times New Roman" w:cs="Times New Roman"/>
          <w:highlight w:val="yellow"/>
          <w:lang w:val="kk-KZ"/>
        </w:rPr>
        <w:t>      2) мемлекеттік сатып алуды ұйымдастырушы, мемлекеттік сатып алуды бірыңғай ұйымдастырушы, егер мұндай факт мемлекеттік сатып алу туралы шарт жасаспас бұрын белгіленсе.</w:t>
      </w:r>
    </w:p>
    <w:p w:rsidR="002C5E32" w:rsidRDefault="00863F56" w:rsidP="00863F56">
      <w:pPr>
        <w:pStyle w:val="a5"/>
        <w:jc w:val="both"/>
        <w:rPr>
          <w:rFonts w:ascii="Times New Roman" w:hAnsi="Times New Roman" w:cs="Times New Roman"/>
          <w:lang w:val="kk-KZ"/>
        </w:rPr>
      </w:pPr>
      <w:r w:rsidRPr="00863F56">
        <w:rPr>
          <w:rFonts w:ascii="Times New Roman" w:hAnsi="Times New Roman" w:cs="Times New Roman"/>
          <w:highlight w:val="yellow"/>
          <w:lang w:val="kk-KZ"/>
        </w:rPr>
        <w:t>      Сонымен бірге осы фактіні растайтын құжаттардың көшірмелері хабарламаға қоса тіркелуі тиіс.</w:t>
      </w:r>
    </w:p>
    <w:p w:rsidR="006B665D" w:rsidRPr="006B665D" w:rsidRDefault="006B665D" w:rsidP="006B665D">
      <w:pPr>
        <w:pStyle w:val="a5"/>
        <w:ind w:firstLine="709"/>
        <w:jc w:val="both"/>
        <w:rPr>
          <w:rFonts w:ascii="Times New Roman" w:hAnsi="Times New Roman" w:cs="Times New Roman"/>
          <w:sz w:val="28"/>
          <w:szCs w:val="28"/>
        </w:rPr>
      </w:pPr>
      <w:r w:rsidRPr="006B665D">
        <w:rPr>
          <w:rFonts w:ascii="Times New Roman" w:hAnsi="Times New Roman" w:cs="Times New Roman"/>
          <w:sz w:val="28"/>
          <w:szCs w:val="28"/>
        </w:rPr>
        <w:t xml:space="preserve">26. </w:t>
      </w:r>
      <w:proofErr w:type="spellStart"/>
      <w:r w:rsidRPr="006B665D">
        <w:rPr>
          <w:rFonts w:ascii="Times New Roman" w:hAnsi="Times New Roman" w:cs="Times New Roman"/>
          <w:sz w:val="28"/>
          <w:szCs w:val="28"/>
        </w:rPr>
        <w:t>Құжаттар</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пакеті</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әлеуетті</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өнім</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берушіні</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байқауды</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ұйымдастырушыға</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тігілген</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нысанда</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нөмірленген</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беттермен</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түзетілмей</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және</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блоктарсыз</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көрсетіп</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береді</w:t>
      </w:r>
      <w:proofErr w:type="spellEnd"/>
      <w:r w:rsidRPr="006B665D">
        <w:rPr>
          <w:rFonts w:ascii="Times New Roman" w:hAnsi="Times New Roman" w:cs="Times New Roman"/>
          <w:sz w:val="28"/>
          <w:szCs w:val="28"/>
        </w:rPr>
        <w:t xml:space="preserve">. </w:t>
      </w:r>
      <w:proofErr w:type="spellStart"/>
      <w:proofErr w:type="gramStart"/>
      <w:r w:rsidRPr="006B665D">
        <w:rPr>
          <w:rFonts w:ascii="Times New Roman" w:hAnsi="Times New Roman" w:cs="Times New Roman"/>
          <w:sz w:val="28"/>
          <w:szCs w:val="28"/>
        </w:rPr>
        <w:t>Өтінімнің</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соңғы</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беті</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бірінші</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көшбасшының</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қолымен</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расталады</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және</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мөрмен</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бекітіледі</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бар</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болса</w:t>
      </w:r>
      <w:proofErr w:type="spellEnd"/>
      <w:r w:rsidRPr="006B665D">
        <w:rPr>
          <w:rFonts w:ascii="Times New Roman" w:hAnsi="Times New Roman" w:cs="Times New Roman"/>
          <w:sz w:val="28"/>
          <w:szCs w:val="28"/>
        </w:rPr>
        <w:t>).</w:t>
      </w:r>
      <w:proofErr w:type="gramEnd"/>
    </w:p>
    <w:p w:rsidR="006B665D" w:rsidRPr="006B665D" w:rsidRDefault="006B665D" w:rsidP="006B665D">
      <w:pPr>
        <w:pStyle w:val="a5"/>
        <w:ind w:firstLine="709"/>
        <w:jc w:val="both"/>
        <w:rPr>
          <w:rFonts w:ascii="Times New Roman" w:hAnsi="Times New Roman" w:cs="Times New Roman"/>
          <w:sz w:val="28"/>
          <w:szCs w:val="28"/>
        </w:rPr>
      </w:pPr>
      <w:proofErr w:type="spellStart"/>
      <w:proofErr w:type="gramStart"/>
      <w:r w:rsidRPr="006B665D">
        <w:rPr>
          <w:rFonts w:ascii="Times New Roman" w:hAnsi="Times New Roman" w:cs="Times New Roman"/>
          <w:sz w:val="28"/>
          <w:szCs w:val="28"/>
        </w:rPr>
        <w:t>Лоттар</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бойынша</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конкурс</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өткізілген</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жағдайда</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әлеуетті</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өнім</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беруші</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әр</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лот</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бойынша</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жеке-дара</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конкурсқа</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қатысуға</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құжаттарды</w:t>
      </w:r>
      <w:proofErr w:type="spellEnd"/>
      <w:r w:rsidRPr="006B665D">
        <w:rPr>
          <w:rFonts w:ascii="Times New Roman" w:hAnsi="Times New Roman" w:cs="Times New Roman"/>
          <w:sz w:val="28"/>
          <w:szCs w:val="28"/>
        </w:rPr>
        <w:t xml:space="preserve"> </w:t>
      </w:r>
      <w:proofErr w:type="spellStart"/>
      <w:r w:rsidRPr="006B665D">
        <w:rPr>
          <w:rFonts w:ascii="Times New Roman" w:hAnsi="Times New Roman" w:cs="Times New Roman"/>
          <w:sz w:val="28"/>
          <w:szCs w:val="28"/>
        </w:rPr>
        <w:t>ұсынады</w:t>
      </w:r>
      <w:proofErr w:type="spellEnd"/>
      <w:r w:rsidRPr="006B665D">
        <w:rPr>
          <w:rFonts w:ascii="Times New Roman" w:hAnsi="Times New Roman" w:cs="Times New Roman"/>
          <w:sz w:val="28"/>
          <w:szCs w:val="28"/>
        </w:rPr>
        <w:t>.</w:t>
      </w:r>
      <w:proofErr w:type="gramEnd"/>
    </w:p>
    <w:p w:rsidR="002C5E32" w:rsidRDefault="002C5E32">
      <w:pPr>
        <w:rPr>
          <w:lang w:val="kk-KZ"/>
        </w:rPr>
      </w:pPr>
    </w:p>
    <w:p w:rsidR="002C5E32" w:rsidRDefault="002C5E32">
      <w:pPr>
        <w:rPr>
          <w:lang w:val="kk-KZ"/>
        </w:rPr>
      </w:pPr>
    </w:p>
    <w:p w:rsidR="002C5E32" w:rsidRDefault="002C5E32">
      <w:pPr>
        <w:rPr>
          <w:lang w:val="kk-KZ"/>
        </w:rPr>
      </w:pPr>
    </w:p>
    <w:p w:rsidR="002C5E32" w:rsidRDefault="002C5E32">
      <w:pPr>
        <w:rPr>
          <w:lang w:val="kk-KZ"/>
        </w:rPr>
      </w:pPr>
    </w:p>
    <w:p w:rsidR="002C5E32" w:rsidRPr="00C55E4B" w:rsidRDefault="002C5E32">
      <w:pPr>
        <w:rPr>
          <w:lang w:val="kk-KZ"/>
        </w:rPr>
      </w:pPr>
    </w:p>
    <w:sectPr w:rsidR="002C5E32" w:rsidRPr="00C55E4B" w:rsidSect="00C55E4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55E4B"/>
    <w:rsid w:val="00034E17"/>
    <w:rsid w:val="001057C9"/>
    <w:rsid w:val="00212F69"/>
    <w:rsid w:val="0026252A"/>
    <w:rsid w:val="002C5E32"/>
    <w:rsid w:val="006B665D"/>
    <w:rsid w:val="007103D8"/>
    <w:rsid w:val="007401D8"/>
    <w:rsid w:val="007D769A"/>
    <w:rsid w:val="0082434C"/>
    <w:rsid w:val="00863F56"/>
    <w:rsid w:val="008D5D7F"/>
    <w:rsid w:val="009F18C7"/>
    <w:rsid w:val="00A738F2"/>
    <w:rsid w:val="00B4280D"/>
    <w:rsid w:val="00C55E4B"/>
    <w:rsid w:val="00D064C2"/>
    <w:rsid w:val="00DD1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4B"/>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1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7401D8"/>
    <w:rPr>
      <w:color w:val="0000FF"/>
      <w:u w:val="single"/>
    </w:rPr>
  </w:style>
  <w:style w:type="paragraph" w:styleId="a5">
    <w:name w:val="No Spacing"/>
    <w:uiPriority w:val="1"/>
    <w:qFormat/>
    <w:rsid w:val="007401D8"/>
    <w:pPr>
      <w:spacing w:after="0" w:line="240" w:lineRule="auto"/>
    </w:pPr>
    <w:rPr>
      <w:rFonts w:ascii="Consolas" w:eastAsia="Consolas" w:hAnsi="Consolas" w:cs="Consolas"/>
      <w:lang w:val="en-US"/>
    </w:rPr>
  </w:style>
</w:styles>
</file>

<file path=word/webSettings.xml><?xml version="1.0" encoding="utf-8"?>
<w:webSettings xmlns:r="http://schemas.openxmlformats.org/officeDocument/2006/relationships" xmlns:w="http://schemas.openxmlformats.org/wordprocessingml/2006/main">
  <w:divs>
    <w:div w:id="13565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rus/docs/Z15000004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rus/docs/Z1500000434" TargetMode="External"/><Relationship Id="rId5" Type="http://schemas.openxmlformats.org/officeDocument/2006/relationships/hyperlink" Target="http://adilet.zan.kz/rus/docs/Z1500000434" TargetMode="External"/><Relationship Id="rId4" Type="http://schemas.openxmlformats.org/officeDocument/2006/relationships/hyperlink" Target="http://adilet.zan.kz/rus/docs/Z15000004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2115</Words>
  <Characters>12058</Characters>
  <Application>Microsoft Office Word</Application>
  <DocSecurity>0</DocSecurity>
  <Lines>100</Lines>
  <Paragraphs>28</Paragraphs>
  <ScaleCrop>false</ScaleCrop>
  <Company/>
  <LinksUpToDate>false</LinksUpToDate>
  <CharactersWithSpaces>14145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23</cp:revision>
  <dcterms:created xsi:type="dcterms:W3CDTF">2018-02-12T08:01:00Z</dcterms:created>
  <dcterms:modified xsi:type="dcterms:W3CDTF">2018-02-27T06:24:00Z</dcterms:modified>
</cp:coreProperties>
</file>